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C9" w:rsidRDefault="00EC6FC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附件一：</w:t>
      </w:r>
    </w:p>
    <w:p w:rsidR="00EC6FC9" w:rsidRDefault="00EC6FC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6FC9" w:rsidRPr="0002307F" w:rsidRDefault="00EC6FC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2307F">
        <w:rPr>
          <w:rFonts w:ascii="方正小标宋简体" w:eastAsia="方正小标宋简体" w:hint="eastAsia"/>
          <w:sz w:val="44"/>
          <w:szCs w:val="44"/>
        </w:rPr>
        <w:t>关于修订《长春市管道天然气上下游价格</w:t>
      </w:r>
    </w:p>
    <w:p w:rsidR="00EC6FC9" w:rsidRPr="0002307F" w:rsidRDefault="00EC6FC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2307F">
        <w:rPr>
          <w:rFonts w:ascii="方正小标宋简体" w:eastAsia="方正小标宋简体" w:hint="eastAsia"/>
          <w:sz w:val="44"/>
          <w:szCs w:val="44"/>
        </w:rPr>
        <w:t>联动机制（征求意见稿）》的说明</w:t>
      </w:r>
    </w:p>
    <w:p w:rsidR="00EC6FC9" w:rsidRDefault="00EC6FC9">
      <w:pPr>
        <w:rPr>
          <w:rFonts w:ascii="仿宋_GB2312" w:eastAsia="仿宋_GB2312" w:hAnsi="仿宋_GB2312" w:cs="仿宋_GB2312"/>
          <w:sz w:val="32"/>
          <w:szCs w:val="32"/>
        </w:rPr>
      </w:pPr>
    </w:p>
    <w:p w:rsidR="00EC6FC9" w:rsidRDefault="00EC6FC9" w:rsidP="0002307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根据国家和省级要求，结合我市实际，起草《长春市管道天然气上下游价格联动机制（征求意见稿）》，现将相关情况予以说明：</w:t>
      </w:r>
    </w:p>
    <w:p w:rsidR="00EC6FC9" w:rsidRDefault="00EC6FC9">
      <w:pPr>
        <w:adjustRightInd w:val="0"/>
        <w:snapToGrid w:val="0"/>
        <w:spacing w:line="560" w:lineRule="exact"/>
        <w:ind w:firstLine="640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一、政策背景及依据</w:t>
      </w:r>
    </w:p>
    <w:p w:rsidR="00EC6FC9" w:rsidRDefault="00EC6FC9" w:rsidP="0002307F">
      <w:pPr>
        <w:pStyle w:val="nospacing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随着上游企业气价市场化程度逐步提高，价格随市场变化的幅度、频率明显加快，现有天然气销售定价机制已不适应需求。此次修订我市管道天然气价格联动机制，是在平稳实施了三年的非居民天然气价格联动机制基础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重点将</w:t>
      </w:r>
      <w:r>
        <w:rPr>
          <w:rFonts w:ascii="仿宋_GB2312" w:eastAsia="仿宋_GB2312" w:hAnsi="仿宋" w:hint="eastAsia"/>
          <w:sz w:val="32"/>
          <w:szCs w:val="32"/>
        </w:rPr>
        <w:t>居民天然气价格纳入其中，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进一步推进我市天然气价格改革，更好的发挥价格杠杆调节作用，缓解天然气购销价格矛盾，保障天然气供应，促进经济社会高质量发展。根据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国家发展改革委《关于“十四五”时期深化价格机制改革行动方案的通知》（发改价格〔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689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吉林省发展改</w:t>
      </w:r>
      <w:r>
        <w:rPr>
          <w:rFonts w:ascii="仿宋_GB2312" w:eastAsia="仿宋_GB2312" w:hAnsi="仿宋_GB2312" w:cs="仿宋_GB2312" w:hint="eastAsia"/>
          <w:sz w:val="32"/>
          <w:szCs w:val="32"/>
        </w:rPr>
        <w:t>革委《关于加快推进天然气上下游价格联动机制建设的通知》（吉发改价格〔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精神，尚未建立居民气价联动机制的市县，今年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月底前要完成联动机制建立工作，需要修订完善的应于年底前完成。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 w:rsidR="00EC6FC9" w:rsidRDefault="00EC6FC9">
      <w:pPr>
        <w:adjustRightInd w:val="0"/>
        <w:snapToGrid w:val="0"/>
        <w:spacing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二、修订的必要性</w:t>
      </w:r>
    </w:p>
    <w:p w:rsidR="00EC6FC9" w:rsidRDefault="00EC6FC9" w:rsidP="0002307F">
      <w:pPr>
        <w:pStyle w:val="nospacing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为贯彻落实国家和省推进天然气价格改革有关工作要求，按照“管住中间、放开两头”的总体思路，严格监管配气价格。修订我市天然气上下游价格联动机制，有利于发挥市场资源配置作用，促进终端销售价格灵活反应市场供需变化。在报经市政府同意后，长春市发改委启动天然气上下游价格联动机制修订工作。</w:t>
      </w:r>
    </w:p>
    <w:p w:rsidR="00EC6FC9" w:rsidRDefault="00EC6FC9" w:rsidP="0002307F">
      <w:pPr>
        <w:pStyle w:val="nospacing"/>
        <w:adjustRightInd w:val="0"/>
        <w:snapToGrid w:val="0"/>
        <w:spacing w:before="0" w:beforeAutospacing="0" w:after="0" w:afterAutospacing="0" w:line="56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三、基本原则</w:t>
      </w:r>
    </w:p>
    <w:p w:rsidR="00EC6FC9" w:rsidRDefault="00EC6FC9" w:rsidP="0002307F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（一）坚持上调设限原则。居民用气联动遵循</w:t>
      </w:r>
      <w:r>
        <w:rPr>
          <w:rFonts w:ascii="仿宋_GB2312" w:eastAsia="仿宋_GB2312" w:hAnsi="仿宋_GB2312" w:cs="仿宋_GB2312" w:hint="eastAsia"/>
          <w:sz w:val="32"/>
          <w:szCs w:val="32"/>
        </w:rPr>
        <w:t>“上调设置幅度限制，下调不设幅度限制”的原则。上调时每次不超过</w:t>
      </w:r>
      <w:r>
        <w:rPr>
          <w:rFonts w:ascii="仿宋_GB2312" w:eastAsia="仿宋_GB2312" w:hAnsi="仿宋_GB2312" w:cs="仿宋_GB2312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/m</w:t>
      </w:r>
      <w:r>
        <w:rPr>
          <w:rFonts w:ascii="宋体" w:hAnsi="宋体" w:cs="宋体" w:hint="eastAsia"/>
          <w:sz w:val="32"/>
          <w:szCs w:val="32"/>
        </w:rPr>
        <w:t>³</w:t>
      </w:r>
      <w:r>
        <w:rPr>
          <w:rFonts w:ascii="仿宋_GB2312" w:eastAsia="仿宋_GB2312" w:hAnsi="仿宋_GB2312" w:cs="仿宋_GB2312" w:hint="eastAsia"/>
          <w:sz w:val="32"/>
          <w:szCs w:val="32"/>
        </w:rPr>
        <w:t>，超出部分在下个联动周期予以疏导；下调不设限制。</w:t>
      </w:r>
    </w:p>
    <w:p w:rsidR="00EC6FC9" w:rsidRDefault="00EC6FC9" w:rsidP="0002307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（二）坚持居民用气优先原则。居民用气价格联动坚持平稳、从</w:t>
      </w:r>
      <w:r>
        <w:rPr>
          <w:rFonts w:ascii="Times New Roman" w:eastAsia="仿宋_GB2312" w:hAnsi="Times New Roman" w:hint="eastAsia"/>
          <w:sz w:val="32"/>
          <w:szCs w:val="32"/>
        </w:rPr>
        <w:t>紧原则，低价气源应优先保障居民用气。</w:t>
      </w:r>
      <w:r>
        <w:rPr>
          <w:rFonts w:ascii="仿宋_GB2312" w:eastAsia="仿宋_GB2312" w:hAnsi="仿宋_GB2312" w:cs="仿宋_GB2312" w:hint="eastAsia"/>
          <w:sz w:val="32"/>
          <w:szCs w:val="32"/>
        </w:rPr>
        <w:t>终端销售价格随采购价格定期变动，不能只涨不降。</w:t>
      </w:r>
    </w:p>
    <w:p w:rsidR="00EC6FC9" w:rsidRDefault="00EC6FC9" w:rsidP="0002307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坚持信息公开原则。燃气经营企业应当按有关要求，在企业门户网站、营业场所或者价格主管部门指定的平台上公开采购气源、采购数量、采购价格等相关信息，接受社会监督。</w:t>
      </w:r>
    </w:p>
    <w:p w:rsidR="00EC6FC9" w:rsidRDefault="00EC6FC9" w:rsidP="0002307F">
      <w:pPr>
        <w:spacing w:line="592" w:lineRule="exact"/>
        <w:ind w:firstLineChars="200" w:firstLine="31680"/>
        <w:rPr>
          <w:rFonts w:ascii="Times New Roman" w:eastAsia="楷体" w:hAnsi="Times New Roman"/>
          <w:b/>
          <w:bCs/>
          <w:sz w:val="32"/>
          <w:szCs w:val="32"/>
        </w:rPr>
      </w:pPr>
    </w:p>
    <w:p w:rsidR="00EC6FC9" w:rsidRDefault="00EC6FC9" w:rsidP="0002307F">
      <w:pPr>
        <w:pStyle w:val="nospacing"/>
        <w:spacing w:before="0" w:beforeAutospacing="0" w:after="0" w:afterAutospacing="0" w:line="56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</w:p>
    <w:p w:rsidR="00EC6FC9" w:rsidRDefault="00EC6FC9" w:rsidP="00A67852">
      <w:pPr>
        <w:pStyle w:val="nospacing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EC6FC9" w:rsidSect="00BE50A9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C9" w:rsidRDefault="00EC6FC9" w:rsidP="00BE50A9">
      <w:r>
        <w:separator/>
      </w:r>
    </w:p>
  </w:endnote>
  <w:endnote w:type="continuationSeparator" w:id="0">
    <w:p w:rsidR="00EC6FC9" w:rsidRDefault="00EC6FC9" w:rsidP="00BE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C9" w:rsidRDefault="00EC6FC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C6FC9" w:rsidRDefault="00EC6FC9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C9" w:rsidRDefault="00EC6FC9" w:rsidP="00BE50A9">
      <w:r>
        <w:separator/>
      </w:r>
    </w:p>
  </w:footnote>
  <w:footnote w:type="continuationSeparator" w:id="0">
    <w:p w:rsidR="00EC6FC9" w:rsidRDefault="00EC6FC9" w:rsidP="00BE5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0A9"/>
    <w:rsid w:val="C9DF930D"/>
    <w:rsid w:val="CFFFA9FE"/>
    <w:rsid w:val="DF8D7564"/>
    <w:rsid w:val="DFFF2674"/>
    <w:rsid w:val="EBFF7E18"/>
    <w:rsid w:val="F6DFB122"/>
    <w:rsid w:val="F9BF8052"/>
    <w:rsid w:val="FBD6E37E"/>
    <w:rsid w:val="FDFC94E7"/>
    <w:rsid w:val="FEE7F577"/>
    <w:rsid w:val="FFDF9FF6"/>
    <w:rsid w:val="FFFBA2F9"/>
    <w:rsid w:val="00011505"/>
    <w:rsid w:val="0002307F"/>
    <w:rsid w:val="00231094"/>
    <w:rsid w:val="00282E6F"/>
    <w:rsid w:val="009273DB"/>
    <w:rsid w:val="00A67852"/>
    <w:rsid w:val="00AF7161"/>
    <w:rsid w:val="00BE50A9"/>
    <w:rsid w:val="00BF6E5F"/>
    <w:rsid w:val="00EC6FC9"/>
    <w:rsid w:val="2EBB92EE"/>
    <w:rsid w:val="3EAB0813"/>
    <w:rsid w:val="4ADDF9C1"/>
    <w:rsid w:val="56F711C6"/>
    <w:rsid w:val="76DC91E5"/>
    <w:rsid w:val="77FF37C9"/>
    <w:rsid w:val="7A6B4577"/>
    <w:rsid w:val="7AFF1337"/>
    <w:rsid w:val="7B7E4398"/>
    <w:rsid w:val="7BD7423F"/>
    <w:rsid w:val="87EFCC15"/>
    <w:rsid w:val="BE85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BE50A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82E6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FirstIndent2">
    <w:name w:val="Body Text First Indent 2"/>
    <w:basedOn w:val="Normal"/>
    <w:next w:val="Normal"/>
    <w:link w:val="BodyTextFirstIndent2Char"/>
    <w:uiPriority w:val="99"/>
    <w:rsid w:val="00BE50A9"/>
    <w:pPr>
      <w:spacing w:line="588" w:lineRule="exact"/>
      <w:ind w:firstLineChars="200" w:firstLine="420"/>
    </w:pPr>
    <w:rPr>
      <w:rFonts w:eastAsia="方正仿宋_GBK"/>
      <w:sz w:val="3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Footer">
    <w:name w:val="footer"/>
    <w:basedOn w:val="Normal"/>
    <w:link w:val="FooterChar"/>
    <w:uiPriority w:val="99"/>
    <w:rsid w:val="00BE5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50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BE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nospacing">
    <w:name w:val="nospacing"/>
    <w:basedOn w:val="Normal"/>
    <w:uiPriority w:val="99"/>
    <w:rsid w:val="00BE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124</Words>
  <Characters>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cp:lastPrinted>2024-08-08T06:27:00Z</cp:lastPrinted>
  <dcterms:created xsi:type="dcterms:W3CDTF">2014-11-01T04:08:00Z</dcterms:created>
  <dcterms:modified xsi:type="dcterms:W3CDTF">2024-08-08T06:33:00Z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