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99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附件2</w:t>
      </w:r>
    </w:p>
    <w:p w:rsidR="000417B1" w:rsidRPr="00061914" w:rsidRDefault="000417B1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F91299" w:rsidRPr="000417B1" w:rsidRDefault="00381036" w:rsidP="000417B1">
      <w:pPr>
        <w:spacing w:after="0" w:line="240" w:lineRule="auto"/>
        <w:ind w:firstLineChars="200" w:firstLine="880"/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0417B1">
        <w:rPr>
          <w:rFonts w:ascii="黑体" w:eastAsia="黑体" w:hAnsi="黑体" w:hint="eastAsia"/>
          <w:sz w:val="44"/>
          <w:szCs w:val="44"/>
          <w:lang w:eastAsia="zh-CN"/>
        </w:rPr>
        <w:t>企业责任</w:t>
      </w:r>
      <w:r w:rsidR="00F91299" w:rsidRPr="000417B1">
        <w:rPr>
          <w:rFonts w:ascii="黑体" w:eastAsia="黑体" w:hAnsi="黑体" w:hint="eastAsia"/>
          <w:sz w:val="44"/>
          <w:szCs w:val="44"/>
          <w:lang w:eastAsia="zh-CN"/>
        </w:rPr>
        <w:t>承诺清单</w:t>
      </w:r>
    </w:p>
    <w:p w:rsidR="000417B1" w:rsidRDefault="000417B1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F91299" w:rsidRPr="000417B1" w:rsidRDefault="000417B1" w:rsidP="0048113B">
      <w:pPr>
        <w:spacing w:after="0" w:line="240" w:lineRule="auto"/>
        <w:ind w:firstLineChars="200" w:firstLine="643"/>
        <w:rPr>
          <w:rFonts w:ascii="仿宋_GB2312" w:eastAsia="仿宋_GB2312"/>
          <w:b/>
          <w:sz w:val="32"/>
          <w:szCs w:val="32"/>
          <w:lang w:eastAsia="zh-CN"/>
        </w:rPr>
      </w:pPr>
      <w:r w:rsidRPr="000417B1">
        <w:rPr>
          <w:rFonts w:ascii="仿宋_GB2312" w:eastAsia="仿宋_GB2312" w:hint="eastAsia"/>
          <w:b/>
          <w:sz w:val="32"/>
          <w:szCs w:val="32"/>
          <w:lang w:eastAsia="zh-CN"/>
        </w:rPr>
        <w:t>一</w:t>
      </w:r>
      <w:r w:rsidRPr="000417B1">
        <w:rPr>
          <w:rFonts w:ascii="仿宋_GB2312" w:eastAsia="仿宋_GB2312"/>
          <w:b/>
          <w:sz w:val="32"/>
          <w:szCs w:val="32"/>
          <w:lang w:eastAsia="zh-CN"/>
        </w:rPr>
        <w:t>、</w:t>
      </w:r>
      <w:r w:rsidR="00F91299" w:rsidRPr="000417B1">
        <w:rPr>
          <w:rFonts w:ascii="仿宋_GB2312" w:eastAsia="仿宋_GB2312" w:hint="eastAsia"/>
          <w:b/>
          <w:sz w:val="32"/>
          <w:szCs w:val="32"/>
          <w:lang w:eastAsia="zh-CN"/>
        </w:rPr>
        <w:t>必选项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1.严格执行托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育管理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的相关政策和规范。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2.承担一定指导功能的示范性托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机构科学测算年度培训任务、社区亲子活动和家庭托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育指导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任务，制定年度计划，并接受相关部门考核。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3</w:t>
      </w:r>
      <w:r w:rsidR="00381036">
        <w:rPr>
          <w:rFonts w:ascii="仿宋_GB2312" w:eastAsia="仿宋_GB2312"/>
          <w:sz w:val="32"/>
          <w:szCs w:val="32"/>
          <w:lang w:eastAsia="zh-CN"/>
        </w:rPr>
        <w:t>.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确保将政府提供的托育用地或用房用于托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育机构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建设，不用于其他用途。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4.按照质量有保障、价格可承受、方便可及的普惠性导向，综合考虑当地居民收入水平、服务成本、合理利</w:t>
      </w:r>
      <w:r w:rsidR="000417B1">
        <w:rPr>
          <w:rFonts w:ascii="仿宋_GB2312" w:eastAsia="仿宋_GB2312" w:hint="eastAsia"/>
          <w:sz w:val="32"/>
          <w:szCs w:val="32"/>
          <w:lang w:eastAsia="zh-CN"/>
        </w:rPr>
        <w:t>润等因素，通过市场形成普惠托</w:t>
      </w:r>
      <w:proofErr w:type="gramStart"/>
      <w:r w:rsidR="000417B1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="000417B1">
        <w:rPr>
          <w:rFonts w:ascii="仿宋_GB2312" w:eastAsia="仿宋_GB2312" w:hint="eastAsia"/>
          <w:sz w:val="32"/>
          <w:szCs w:val="32"/>
          <w:lang w:eastAsia="zh-CN"/>
        </w:rPr>
        <w:t>价格。招标情况下，通过投标竞争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方式确定价格水平;非招标情况下，与城市政府通过协商确定价格水平。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5.严格按照相关政策要求使用补贴，确保各类补贴政策精准执行。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6.建立安全制度，确保人身、食品、消防安全。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7.</w:t>
      </w:r>
      <w:r w:rsidR="002F1AD2">
        <w:rPr>
          <w:rFonts w:ascii="仿宋_GB2312" w:eastAsia="仿宋_GB2312" w:hint="eastAsia"/>
          <w:sz w:val="32"/>
          <w:szCs w:val="32"/>
          <w:lang w:eastAsia="zh-CN"/>
        </w:rPr>
        <w:t>强化诚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信建设。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8.加强从业人员管理，建立从业人员档案管理体系，完善从业人员评价制度，加强从业人员职业道德教育。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lastRenderedPageBreak/>
        <w:t>9.符合《托育机构设置标准(试行)》《托育机构管理规范(试行)》要求。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10.建立本机构托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</w:t>
      </w:r>
      <w:r w:rsidR="00097E32">
        <w:rPr>
          <w:rFonts w:ascii="仿宋_GB2312" w:eastAsia="仿宋_GB2312" w:hint="eastAsia"/>
          <w:sz w:val="32"/>
          <w:szCs w:val="32"/>
          <w:lang w:eastAsia="zh-CN"/>
        </w:rPr>
        <w:t>服务</w:t>
      </w:r>
      <w:proofErr w:type="gramEnd"/>
      <w:r w:rsidR="00097E32">
        <w:rPr>
          <w:rFonts w:ascii="仿宋_GB2312" w:eastAsia="仿宋_GB2312" w:hint="eastAsia"/>
          <w:sz w:val="32"/>
          <w:szCs w:val="32"/>
          <w:lang w:eastAsia="zh-CN"/>
        </w:rPr>
        <w:t>日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常管理制度和工作规范，提高服</w:t>
      </w:r>
      <w:r w:rsidR="00097E32">
        <w:rPr>
          <w:rFonts w:ascii="仿宋_GB2312" w:eastAsia="仿宋_GB2312" w:hint="eastAsia"/>
          <w:sz w:val="32"/>
          <w:szCs w:val="32"/>
          <w:lang w:eastAsia="zh-CN"/>
        </w:rPr>
        <w:t>务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能力，保障服务质量。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二、自选项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1.承担一定指导功能的示范性托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机构协助地方政府建立家庭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保育支持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体系。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2.丰富服务内容，根据需求提供个性化、多样化的托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等</w:t>
      </w:r>
      <w:r w:rsidR="00097E32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3.为社区提供婴幼儿健康营养讲座、科学照护讲座等公益性</w:t>
      </w:r>
      <w:r w:rsidR="00097E32">
        <w:rPr>
          <w:rFonts w:ascii="仿宋_GB2312" w:eastAsia="仿宋_GB2312" w:hint="eastAsia"/>
          <w:sz w:val="32"/>
          <w:szCs w:val="32"/>
          <w:lang w:eastAsia="zh-CN"/>
        </w:rPr>
        <w:t>服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务。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4.针对有特殊需求的婴幼儿及其家庭，提供个性化托</w:t>
      </w:r>
      <w:proofErr w:type="gramStart"/>
      <w:r w:rsidRPr="00061914">
        <w:rPr>
          <w:rFonts w:ascii="仿宋_GB2312" w:eastAsia="仿宋_GB2312" w:hint="eastAsia"/>
          <w:sz w:val="32"/>
          <w:szCs w:val="32"/>
          <w:lang w:eastAsia="zh-CN"/>
        </w:rPr>
        <w:t>育服务</w:t>
      </w:r>
      <w:proofErr w:type="gramEnd"/>
      <w:r w:rsidRPr="00061914">
        <w:rPr>
          <w:rFonts w:ascii="仿宋_GB2312" w:eastAsia="仿宋_GB2312" w:hint="eastAsia"/>
          <w:sz w:val="32"/>
          <w:szCs w:val="32"/>
          <w:lang w:eastAsia="zh-CN"/>
        </w:rPr>
        <w:t>或家庭托育咨询。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5.遵循婴幼儿成长特点和规律，促进婴幼儿在身体发育、动作、语言、认知、情感与社会性等方面的全面发展。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6.建立从业人员职业上升通道。</w:t>
      </w:r>
    </w:p>
    <w:p w:rsidR="00F91299" w:rsidRPr="00061914" w:rsidRDefault="00F91299" w:rsidP="0048113B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061914">
        <w:rPr>
          <w:rFonts w:ascii="仿宋_GB2312" w:eastAsia="仿宋_GB2312" w:hint="eastAsia"/>
          <w:sz w:val="32"/>
          <w:szCs w:val="32"/>
          <w:lang w:eastAsia="zh-CN"/>
        </w:rPr>
        <w:t>7.企业可采取的有助于促进普惠托育发展的其他措施</w:t>
      </w:r>
      <w:r w:rsidR="00D8014D">
        <w:rPr>
          <w:rFonts w:ascii="仿宋_GB2312" w:eastAsia="仿宋_GB2312" w:hint="eastAsia"/>
          <w:sz w:val="32"/>
          <w:szCs w:val="32"/>
          <w:lang w:eastAsia="zh-CN"/>
        </w:rPr>
        <w:t>。</w:t>
      </w:r>
      <w:r w:rsidRPr="00061914">
        <w:rPr>
          <w:rFonts w:ascii="仿宋_GB2312" w:eastAsia="仿宋_GB2312" w:hint="eastAsia"/>
          <w:sz w:val="32"/>
          <w:szCs w:val="32"/>
          <w:lang w:eastAsia="zh-CN"/>
        </w:rPr>
        <w:t>(请注明)</w:t>
      </w:r>
    </w:p>
    <w:p w:rsidR="00F91299" w:rsidRPr="00061914" w:rsidRDefault="00F91299" w:rsidP="0048113B">
      <w:pPr>
        <w:spacing w:after="0" w:line="240" w:lineRule="auto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 w:rsidR="00F91299" w:rsidRPr="00061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A6" w:rsidRDefault="001F38A6" w:rsidP="00F91299">
      <w:pPr>
        <w:spacing w:after="0" w:line="240" w:lineRule="auto"/>
      </w:pPr>
      <w:r>
        <w:separator/>
      </w:r>
    </w:p>
  </w:endnote>
  <w:endnote w:type="continuationSeparator" w:id="0">
    <w:p w:rsidR="001F38A6" w:rsidRDefault="001F38A6" w:rsidP="00F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A6" w:rsidRDefault="001F38A6" w:rsidP="00F91299">
      <w:pPr>
        <w:spacing w:after="0" w:line="240" w:lineRule="auto"/>
      </w:pPr>
      <w:r>
        <w:separator/>
      </w:r>
    </w:p>
  </w:footnote>
  <w:footnote w:type="continuationSeparator" w:id="0">
    <w:p w:rsidR="001F38A6" w:rsidRDefault="001F38A6" w:rsidP="00F9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 w:rsidP="000619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 w:rsidP="0006191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4" w:rsidRDefault="00061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35"/>
    <w:rsid w:val="000417B1"/>
    <w:rsid w:val="00061914"/>
    <w:rsid w:val="0009027A"/>
    <w:rsid w:val="00097E32"/>
    <w:rsid w:val="000E420B"/>
    <w:rsid w:val="000F464D"/>
    <w:rsid w:val="00124A85"/>
    <w:rsid w:val="001F38A6"/>
    <w:rsid w:val="002F1AD2"/>
    <w:rsid w:val="00381036"/>
    <w:rsid w:val="0047340D"/>
    <w:rsid w:val="0048113B"/>
    <w:rsid w:val="00612BB1"/>
    <w:rsid w:val="009E0474"/>
    <w:rsid w:val="00C66A35"/>
    <w:rsid w:val="00CE0F77"/>
    <w:rsid w:val="00D8014D"/>
    <w:rsid w:val="00DA3656"/>
    <w:rsid w:val="00F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5E7EA-02E7-4D07-B708-806BAA5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99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2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F91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2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F912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113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113B"/>
    <w:rPr>
      <w:rFonts w:eastAsia="宋体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4D45-0D19-4073-8BE6-AFECFEC3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2019-10-22T08:38:00Z</cp:lastPrinted>
  <dcterms:created xsi:type="dcterms:W3CDTF">2019-11-04T08:58:00Z</dcterms:created>
  <dcterms:modified xsi:type="dcterms:W3CDTF">2019-11-04T09:09:00Z</dcterms:modified>
</cp:coreProperties>
</file>